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1" w:rsidRPr="009A77CC" w:rsidRDefault="007513EE" w:rsidP="00AD156F">
      <w:pPr>
        <w:ind w:left="2124" w:firstLine="708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          </w:t>
      </w:r>
      <w:r w:rsidR="000F7FC1" w:rsidRPr="009A77CC">
        <w:rPr>
          <w:rFonts w:asciiTheme="minorHAnsi" w:hAnsiTheme="minorHAnsi"/>
          <w:b/>
          <w:sz w:val="22"/>
          <w:szCs w:val="22"/>
          <w:lang w:val="bg-BG"/>
        </w:rPr>
        <w:t>Д</w:t>
      </w:r>
      <w:r w:rsidR="000F7FC1" w:rsidRPr="009A77CC">
        <w:rPr>
          <w:rFonts w:asciiTheme="minorHAnsi" w:hAnsiTheme="minorHAnsi"/>
          <w:b/>
          <w:caps/>
          <w:sz w:val="22"/>
          <w:szCs w:val="22"/>
          <w:lang w:val="bg-BG"/>
        </w:rPr>
        <w:t>о</w:t>
      </w:r>
    </w:p>
    <w:p w:rsidR="000F7FC1" w:rsidRPr="009A77CC" w:rsidRDefault="00AD156F" w:rsidP="00AD156F">
      <w:pPr>
        <w:jc w:val="right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КонтурГлобал Марица изток 3 </w:t>
      </w:r>
      <w:r w:rsidR="000F7FC1" w:rsidRPr="009A77CC">
        <w:rPr>
          <w:rFonts w:asciiTheme="minorHAnsi" w:hAnsiTheme="minorHAnsi"/>
          <w:b/>
          <w:sz w:val="22"/>
          <w:szCs w:val="22"/>
          <w:lang w:val="bg-BG"/>
        </w:rPr>
        <w:t>АД</w:t>
      </w:r>
    </w:p>
    <w:p w:rsidR="000F7FC1" w:rsidRPr="009A77CC" w:rsidRDefault="000F7FC1" w:rsidP="000F7FC1">
      <w:pPr>
        <w:ind w:right="-108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:rsidR="000F7FC1" w:rsidRPr="009A77CC" w:rsidRDefault="000F7FC1" w:rsidP="000F7FC1">
      <w:pPr>
        <w:ind w:right="-108"/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Indent"/>
        <w:ind w:left="0"/>
        <w:jc w:val="center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caps/>
          <w:sz w:val="22"/>
          <w:szCs w:val="22"/>
          <w:lang w:val="bg-BG"/>
        </w:rPr>
        <w:t>ценово</w:t>
      </w: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 xml:space="preserve"> ПРЕДЛОЖЕНИЕ</w:t>
      </w:r>
    </w:p>
    <w:p w:rsidR="000F7FC1" w:rsidRPr="009A77CC" w:rsidRDefault="000F7FC1" w:rsidP="007513EE">
      <w:pPr>
        <w:pStyle w:val="BodyText"/>
        <w:spacing w:after="0"/>
        <w:jc w:val="center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за участие в процедура за възлагане на обществена поръчка с предмет:</w:t>
      </w:r>
    </w:p>
    <w:p w:rsidR="000F7FC1" w:rsidRPr="009A77CC" w:rsidRDefault="00617EA6" w:rsidP="003E631C">
      <w:pPr>
        <w:pStyle w:val="BodyTextIndent"/>
        <w:spacing w:after="0"/>
        <w:ind w:left="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="Calibri" w:hAnsi="Calibri"/>
          <w:color w:val="000000"/>
          <w:sz w:val="22"/>
          <w:szCs w:val="22"/>
          <w:lang w:val="bg-BG"/>
        </w:rPr>
        <w:t xml:space="preserve">Доставка </w:t>
      </w:r>
      <w:r w:rsidR="00647C2D" w:rsidRPr="00647C2D">
        <w:rPr>
          <w:rFonts w:ascii="Calibri" w:hAnsi="Calibri"/>
          <w:color w:val="000000"/>
          <w:sz w:val="22"/>
          <w:szCs w:val="22"/>
          <w:lang w:val="bg-BG"/>
        </w:rPr>
        <w:t>на турбинно масло тип ТП 32, промишлени масла и греси за нуждите на ТЕ</w:t>
      </w:r>
      <w:r w:rsidR="009F7392">
        <w:rPr>
          <w:rFonts w:ascii="Calibri" w:hAnsi="Calibri"/>
          <w:color w:val="000000"/>
          <w:sz w:val="22"/>
          <w:szCs w:val="22"/>
          <w:lang w:val="bg-BG"/>
        </w:rPr>
        <w:t>Ц "КонтурГлобал Марица Изток 3"</w:t>
      </w:r>
      <w:r w:rsidRPr="009A77CC">
        <w:rPr>
          <w:rFonts w:ascii="Calibri" w:hAnsi="Calibri"/>
          <w:color w:val="000000"/>
          <w:sz w:val="22"/>
          <w:szCs w:val="22"/>
          <w:lang w:val="bg-BG"/>
        </w:rPr>
        <w:t xml:space="preserve">, </w:t>
      </w:r>
      <w:r w:rsidR="00F00A6D" w:rsidRPr="009A77CC">
        <w:rPr>
          <w:rFonts w:ascii="Calibri" w:hAnsi="Calibri"/>
          <w:color w:val="000000"/>
          <w:sz w:val="22"/>
          <w:szCs w:val="22"/>
          <w:lang w:val="bg-BG"/>
        </w:rPr>
        <w:t>съгласно техническа спецификация</w:t>
      </w:r>
      <w:r w:rsidR="003E631C" w:rsidRPr="009A77CC">
        <w:rPr>
          <w:rFonts w:asciiTheme="minorHAnsi" w:hAnsiTheme="minorHAnsi"/>
          <w:bCs/>
          <w:sz w:val="22"/>
          <w:szCs w:val="22"/>
          <w:lang w:val="bg-BG"/>
        </w:rPr>
        <w:t>.</w:t>
      </w:r>
    </w:p>
    <w:p w:rsidR="00617EA6" w:rsidRPr="009A77CC" w:rsidRDefault="00617EA6" w:rsidP="003E631C">
      <w:pPr>
        <w:pStyle w:val="BodyTextIndent"/>
        <w:spacing w:after="0"/>
        <w:ind w:left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0F7FC1" w:rsidRPr="009A77CC" w:rsidRDefault="000F7FC1" w:rsidP="003E631C">
      <w:pPr>
        <w:pStyle w:val="BodyTextIndent"/>
        <w:spacing w:after="0"/>
        <w:ind w:left="0"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От</w:t>
      </w:r>
      <w:r w:rsidR="00AD156F" w:rsidRPr="009A77CC">
        <w:rPr>
          <w:rFonts w:asciiTheme="minorHAnsi" w:hAnsiTheme="minorHAnsi"/>
          <w:bCs/>
          <w:sz w:val="22"/>
          <w:szCs w:val="22"/>
          <w:lang w:val="bg-BG"/>
        </w:rPr>
        <w:t xml:space="preserve"> _______________________________________________________________</w:t>
      </w:r>
    </w:p>
    <w:p w:rsidR="000F7FC1" w:rsidRPr="009A77CC" w:rsidRDefault="000F7FC1" w:rsidP="00BB04F0">
      <w:pPr>
        <w:pStyle w:val="BodyTextIndent"/>
        <w:spacing w:after="0"/>
        <w:ind w:left="2832" w:firstLine="708"/>
        <w:rPr>
          <w:rFonts w:asciiTheme="minorHAnsi" w:hAnsiTheme="minorHAnsi"/>
          <w:i/>
          <w:sz w:val="22"/>
          <w:szCs w:val="22"/>
          <w:lang w:val="bg-BG"/>
        </w:rPr>
      </w:pPr>
      <w:r w:rsidRPr="009A77CC">
        <w:rPr>
          <w:rFonts w:asciiTheme="minorHAnsi" w:hAnsiTheme="minorHAnsi"/>
          <w:i/>
          <w:sz w:val="22"/>
          <w:szCs w:val="22"/>
          <w:lang w:val="bg-BG"/>
        </w:rPr>
        <w:t>(наименование на участника)</w:t>
      </w:r>
    </w:p>
    <w:p w:rsidR="000F7FC1" w:rsidRPr="009A77CC" w:rsidRDefault="000F7FC1" w:rsidP="000F7FC1">
      <w:pPr>
        <w:pStyle w:val="BodyTextIndent"/>
        <w:ind w:left="0" w:right="-108"/>
        <w:rPr>
          <w:rFonts w:asciiTheme="minorHAnsi" w:hAnsiTheme="minorHAnsi"/>
          <w:b/>
          <w:caps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Indent"/>
        <w:ind w:left="0" w:right="-108" w:firstLine="720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>УВАЖАЕМИ ДАМИ И ГОСПОДА,</w:t>
      </w:r>
    </w:p>
    <w:p w:rsidR="000F7FC1" w:rsidRPr="009A77CC" w:rsidRDefault="000F7FC1" w:rsidP="000F7FC1">
      <w:pPr>
        <w:pStyle w:val="BodyTextIndent"/>
        <w:spacing w:after="0"/>
        <w:ind w:left="0" w:firstLine="720"/>
        <w:jc w:val="both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редставяме Ви нашето ценово </w:t>
      </w:r>
      <w:proofErr w:type="spellStart"/>
      <w:r w:rsidRPr="009A77CC">
        <w:rPr>
          <w:rFonts w:asciiTheme="minorHAnsi" w:hAnsiTheme="minorHAnsi"/>
          <w:sz w:val="22"/>
          <w:szCs w:val="22"/>
          <w:lang w:val="bg-BG"/>
        </w:rPr>
        <w:t>прeдложение</w:t>
      </w:r>
      <w:proofErr w:type="spellEnd"/>
      <w:r w:rsidRPr="009A77CC">
        <w:rPr>
          <w:rFonts w:asciiTheme="minorHAnsi" w:hAnsiTheme="minorHAnsi"/>
          <w:sz w:val="22"/>
          <w:szCs w:val="22"/>
          <w:lang w:val="bg-BG"/>
        </w:rPr>
        <w:t xml:space="preserve"> за изпълнение на обществената поръчка по обявената процедура с горепосочения предмет,</w:t>
      </w:r>
      <w:r w:rsidR="00647C2D">
        <w:rPr>
          <w:rFonts w:asciiTheme="minorHAnsi" w:hAnsiTheme="minorHAnsi"/>
          <w:sz w:val="22"/>
          <w:szCs w:val="22"/>
          <w:lang w:val="bg-BG"/>
        </w:rPr>
        <w:t xml:space="preserve"> и обявени позиции</w:t>
      </w: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 xml:space="preserve"> 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както следва:</w:t>
      </w:r>
    </w:p>
    <w:p w:rsidR="000F7FC1" w:rsidRPr="009A77CC" w:rsidRDefault="000F7FC1" w:rsidP="000F7FC1">
      <w:pPr>
        <w:pStyle w:val="BodyText"/>
        <w:spacing w:after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617EA6" w:rsidRDefault="009F7392" w:rsidP="009F7392">
      <w:pPr>
        <w:pStyle w:val="BodyText"/>
        <w:jc w:val="both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F7392">
        <w:rPr>
          <w:rFonts w:asciiTheme="minorHAnsi" w:hAnsiTheme="minorHAnsi"/>
          <w:b/>
          <w:bCs/>
          <w:sz w:val="22"/>
          <w:szCs w:val="22"/>
          <w:lang w:val="bg-BG"/>
        </w:rPr>
        <w:t xml:space="preserve">Обособена позиция </w:t>
      </w:r>
      <w:r w:rsidR="00647C2D" w:rsidRPr="009F7392">
        <w:rPr>
          <w:rFonts w:asciiTheme="minorHAnsi" w:hAnsiTheme="minorHAnsi"/>
          <w:b/>
          <w:bCs/>
          <w:sz w:val="22"/>
          <w:szCs w:val="22"/>
          <w:lang w:val="bg-BG"/>
        </w:rPr>
        <w:t xml:space="preserve">1. Доставка на турбинно масло тип ТП 32 съгласно техническа спецификация </w:t>
      </w:r>
    </w:p>
    <w:p w:rsidR="009F7392" w:rsidRPr="009F7392" w:rsidRDefault="009F7392" w:rsidP="009F7392">
      <w:pPr>
        <w:pStyle w:val="BodyText"/>
        <w:jc w:val="both"/>
        <w:rPr>
          <w:rFonts w:asciiTheme="minorHAnsi" w:hAnsiTheme="minorHAnsi"/>
          <w:b/>
          <w:bCs/>
          <w:sz w:val="22"/>
          <w:szCs w:val="22"/>
          <w:lang w:val="bg-BG"/>
        </w:rPr>
      </w:pPr>
      <w:bookmarkStart w:id="0" w:name="_GoBack"/>
      <w:bookmarkEnd w:id="0"/>
    </w:p>
    <w:p w:rsidR="000F7FC1" w:rsidRDefault="009F7392" w:rsidP="000F7FC1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 w:eastAsia="ar-SA"/>
        </w:rPr>
        <w:t>Предлаганата от нас обща цена</w:t>
      </w:r>
      <w:r w:rsidR="00647C2D">
        <w:rPr>
          <w:rFonts w:asciiTheme="minorHAnsi" w:hAnsiTheme="minorHAnsi"/>
          <w:sz w:val="22"/>
          <w:szCs w:val="22"/>
          <w:lang w:val="bg-BG"/>
        </w:rPr>
        <w:t xml:space="preserve"> за позиция 1 </w:t>
      </w:r>
      <w:r w:rsidR="000F7FC1" w:rsidRPr="009A77CC">
        <w:rPr>
          <w:rFonts w:asciiTheme="minorHAnsi" w:hAnsiTheme="minorHAnsi"/>
          <w:sz w:val="22"/>
          <w:szCs w:val="22"/>
          <w:lang w:val="bg-BG"/>
        </w:rPr>
        <w:t xml:space="preserve">е </w:t>
      </w:r>
      <w:r w:rsidR="00BB04F0" w:rsidRPr="009A77CC">
        <w:rPr>
          <w:rFonts w:asciiTheme="minorHAnsi" w:hAnsiTheme="minorHAnsi"/>
          <w:sz w:val="22"/>
          <w:szCs w:val="22"/>
          <w:lang w:val="bg-BG"/>
        </w:rPr>
        <w:t>_______________</w:t>
      </w:r>
      <w:r w:rsidR="000F7FC1" w:rsidRPr="009A77CC">
        <w:rPr>
          <w:rFonts w:asciiTheme="minorHAnsi" w:hAnsiTheme="minorHAnsi"/>
          <w:sz w:val="22"/>
          <w:szCs w:val="22"/>
          <w:lang w:val="bg-BG"/>
        </w:rPr>
        <w:t>(...........</w:t>
      </w:r>
      <w:r w:rsidR="000F7FC1" w:rsidRPr="009A77CC">
        <w:rPr>
          <w:rFonts w:asciiTheme="minorHAnsi" w:hAnsiTheme="minorHAnsi"/>
          <w:i/>
          <w:sz w:val="22"/>
          <w:szCs w:val="22"/>
          <w:lang w:val="bg-BG"/>
        </w:rPr>
        <w:t>словом</w:t>
      </w:r>
      <w:r w:rsidR="000F7FC1" w:rsidRPr="009A77CC">
        <w:rPr>
          <w:rFonts w:asciiTheme="minorHAnsi" w:hAnsiTheme="minorHAnsi"/>
          <w:sz w:val="22"/>
          <w:szCs w:val="22"/>
          <w:lang w:val="bg-BG"/>
        </w:rPr>
        <w:t>............) лева, без ДДС.</w:t>
      </w:r>
    </w:p>
    <w:p w:rsidR="00647C2D" w:rsidRPr="009A77CC" w:rsidRDefault="00647C2D" w:rsidP="00647C2D">
      <w:pPr>
        <w:tabs>
          <w:tab w:val="left" w:pos="993"/>
        </w:tabs>
        <w:ind w:left="709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Единичните цени и общата цена, с включени всички разходи, свързани с  изпълнението на поръчката, са дадени в следната ценова таблица:</w:t>
      </w:r>
    </w:p>
    <w:p w:rsidR="000F7FC1" w:rsidRPr="009A77CC" w:rsidRDefault="000F7FC1" w:rsidP="000F7FC1">
      <w:pPr>
        <w:ind w:firstLine="54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ЦЕНОВА ТАБЛИЦА</w:t>
      </w:r>
    </w:p>
    <w:p w:rsidR="000F7FC1" w:rsidRPr="009A77CC" w:rsidRDefault="000F7FC1" w:rsidP="000F7FC1">
      <w:pPr>
        <w:outlineLvl w:val="0"/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339"/>
        <w:gridCol w:w="850"/>
        <w:gridCol w:w="851"/>
        <w:gridCol w:w="1275"/>
        <w:gridCol w:w="1560"/>
      </w:tblGrid>
      <w:tr w:rsidR="009A77CC" w:rsidRPr="009A77CC" w:rsidTr="009A77CC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Предмет на доставка</w:t>
            </w:r>
            <w:r w:rsidR="00D22BFE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 xml:space="preserve"> – позиция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м-</w:t>
            </w:r>
            <w:proofErr w:type="spellStart"/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к-во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Единична цена (лв.)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Обща стойност</w:t>
            </w:r>
          </w:p>
        </w:tc>
      </w:tr>
      <w:tr w:rsidR="009A77CC" w:rsidRPr="009A77CC" w:rsidTr="009A77C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1.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CC" w:rsidRPr="009A77CC" w:rsidRDefault="00647C2D" w:rsidP="009A77CC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647C2D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Доставка на турбинно масло тип ТП 32 </w:t>
            </w:r>
            <w:r w:rsidR="009A77CC"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>или еквивалентни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7CC" w:rsidRPr="009A77CC" w:rsidRDefault="00D22BFE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литр</w:t>
            </w:r>
            <w:r w:rsidR="00647C2D">
              <w:rPr>
                <w:rFonts w:asciiTheme="minorHAnsi" w:hAnsiTheme="minorHAnsi"/>
                <w:sz w:val="22"/>
                <w:szCs w:val="22"/>
                <w:lang w:val="bg-BG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7CC" w:rsidRPr="009A77CC" w:rsidRDefault="00647C2D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50</w:t>
            </w:r>
            <w:r w:rsidR="00D22BFE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D22BFE" w:rsidRPr="009A77CC" w:rsidTr="009A77C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FE" w:rsidRPr="009A77CC" w:rsidRDefault="00D22BFE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FE" w:rsidRPr="00647C2D" w:rsidRDefault="00D22BFE" w:rsidP="009A77CC">
            <w:pPr>
              <w:rPr>
                <w:rFonts w:asciiTheme="minorHAnsi" w:hAnsiTheme="minorHAnsi"/>
                <w:bCs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FE" w:rsidRDefault="00D22BFE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2BFE" w:rsidRDefault="00D22BFE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FE" w:rsidRPr="009A77CC" w:rsidRDefault="00D22BFE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FE" w:rsidRPr="009A77CC" w:rsidRDefault="00D22BFE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</w:tbl>
    <w:p w:rsidR="009A77CC" w:rsidRPr="009A77CC" w:rsidRDefault="009A77CC" w:rsidP="000F7FC1">
      <w:pPr>
        <w:ind w:firstLine="720"/>
        <w:jc w:val="both"/>
        <w:rPr>
          <w:rFonts w:asciiTheme="minorHAnsi" w:hAnsiTheme="minorHAnsi"/>
          <w:bCs/>
          <w:caps/>
          <w:sz w:val="22"/>
          <w:szCs w:val="22"/>
          <w:lang w:val="bg-BG"/>
        </w:rPr>
      </w:pPr>
    </w:p>
    <w:p w:rsidR="000F7FC1" w:rsidRPr="009A77CC" w:rsidRDefault="000F7FC1" w:rsidP="000F7FC1">
      <w:pPr>
        <w:ind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ри несъответствие между предложените единична и общата цена, валидна ще бъде общата цена на офертата. </w:t>
      </w: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в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случай, че бъде открито такова несъответствие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и бъдем избрани за изпълнител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, ще бъдем задължени да приведем единичната цена в съответствие с общата цена на офертата.</w:t>
      </w:r>
    </w:p>
    <w:p w:rsidR="000F7FC1" w:rsidRPr="009A77CC" w:rsidRDefault="000F7FC1" w:rsidP="000F7FC1">
      <w:pPr>
        <w:ind w:firstLine="720"/>
        <w:jc w:val="both"/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При несъответствие между изписаната цифром и словом обща предлагана цена, валидна ще бъде изписаната словом обща предлагана цена.</w:t>
      </w:r>
      <w:r w:rsidRPr="009A77CC">
        <w:rPr>
          <w:rFonts w:asciiTheme="minorHAnsi" w:hAnsiTheme="minorHAnsi"/>
          <w:caps/>
          <w:sz w:val="22"/>
          <w:szCs w:val="22"/>
          <w:lang w:val="bg-BG"/>
        </w:rPr>
        <w:t xml:space="preserve"> в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случай, че бъде открито такова несъответствие и бъдем избрани за изпълнител, ще бъдем задължени да приведем изписаната цифром в съответствие с изписаната словом обща предлагана цена на офертата.</w:t>
      </w:r>
    </w:p>
    <w:p w:rsidR="000F7FC1" w:rsidRPr="009A77CC" w:rsidRDefault="000F7FC1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           </w:t>
      </w:r>
      <w:r w:rsidRPr="009A77CC">
        <w:rPr>
          <w:rFonts w:asciiTheme="minorHAnsi" w:hAnsiTheme="minorHAnsi"/>
          <w:sz w:val="22"/>
          <w:szCs w:val="22"/>
          <w:lang w:val="bg-BG"/>
        </w:rPr>
        <w:t>Нашето ценово предложение включва всички разходи, свързани с качественото изпълнение на поръчката, при условията, изискванията и обема, както е определено в документацията за участие.</w:t>
      </w:r>
    </w:p>
    <w:p w:rsidR="007513EE" w:rsidRPr="009A77CC" w:rsidRDefault="007513EE" w:rsidP="007513EE">
      <w:pPr>
        <w:jc w:val="both"/>
        <w:rPr>
          <w:rFonts w:ascii="Calibri" w:hAnsi="Calibri"/>
          <w:sz w:val="22"/>
          <w:szCs w:val="22"/>
          <w:lang w:val="bg-BG"/>
        </w:rPr>
      </w:pPr>
    </w:p>
    <w:p w:rsidR="007513EE" w:rsidRPr="009A77CC" w:rsidRDefault="007513EE" w:rsidP="007513EE">
      <w:pPr>
        <w:rPr>
          <w:rFonts w:ascii="Calibri" w:hAnsi="Calibri"/>
          <w:color w:val="000000"/>
          <w:sz w:val="22"/>
          <w:szCs w:val="22"/>
          <w:lang w:val="bg-BG"/>
        </w:rPr>
      </w:pPr>
      <w:r w:rsidRPr="009A77CC">
        <w:rPr>
          <w:rFonts w:ascii="Calibri" w:hAnsi="Calibri"/>
          <w:color w:val="000000"/>
          <w:sz w:val="22"/>
          <w:szCs w:val="22"/>
          <w:lang w:val="bg-BG"/>
        </w:rPr>
        <w:t>Приемаме следните условия на плащане:</w:t>
      </w:r>
    </w:p>
    <w:p w:rsidR="007513EE" w:rsidRPr="009A77CC" w:rsidRDefault="00B97B13" w:rsidP="007513EE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  <w:r w:rsidRPr="009A77CC">
        <w:rPr>
          <w:rFonts w:ascii="Calibri" w:hAnsi="Calibri"/>
          <w:sz w:val="22"/>
          <w:szCs w:val="22"/>
          <w:lang w:val="bg-BG"/>
        </w:rPr>
        <w:t>Плащането се извършва до 30 (</w:t>
      </w:r>
      <w:r w:rsidR="007513EE" w:rsidRPr="009A77CC">
        <w:rPr>
          <w:rFonts w:ascii="Calibri" w:hAnsi="Calibri"/>
          <w:sz w:val="22"/>
          <w:szCs w:val="22"/>
          <w:lang w:val="bg-BG"/>
        </w:rPr>
        <w:t>т</w:t>
      </w:r>
      <w:r w:rsidRPr="009A77CC">
        <w:rPr>
          <w:rFonts w:ascii="Calibri" w:hAnsi="Calibri"/>
          <w:sz w:val="22"/>
          <w:szCs w:val="22"/>
          <w:lang w:val="bg-BG"/>
        </w:rPr>
        <w:t>ри</w:t>
      </w:r>
      <w:r w:rsidR="007513EE" w:rsidRPr="009A77CC">
        <w:rPr>
          <w:rFonts w:ascii="Calibri" w:hAnsi="Calibri"/>
          <w:sz w:val="22"/>
          <w:szCs w:val="22"/>
          <w:lang w:val="bg-BG"/>
        </w:rPr>
        <w:t xml:space="preserve">десет) дни след датата на подписан Приемно - предавателен протокол за обема на извършените </w:t>
      </w:r>
      <w:r w:rsidR="009A77CC" w:rsidRPr="009A77CC">
        <w:rPr>
          <w:rFonts w:ascii="Calibri" w:hAnsi="Calibri"/>
          <w:sz w:val="22"/>
          <w:szCs w:val="22"/>
          <w:lang w:val="bg-BG"/>
        </w:rPr>
        <w:t>доставки</w:t>
      </w:r>
      <w:r w:rsidR="007513EE" w:rsidRPr="009A77CC">
        <w:rPr>
          <w:rFonts w:ascii="Calibri" w:hAnsi="Calibri"/>
          <w:sz w:val="22"/>
          <w:szCs w:val="22"/>
          <w:lang w:val="bg-BG"/>
        </w:rPr>
        <w:t>, издадена фактура, съгласно разпоредбите на чл.113 от ЗДДС и представени документи по чл.66, ал.</w:t>
      </w:r>
      <w:r w:rsidR="009A77CC" w:rsidRPr="009A77CC">
        <w:rPr>
          <w:rFonts w:ascii="Calibri" w:hAnsi="Calibri"/>
          <w:sz w:val="22"/>
          <w:szCs w:val="22"/>
          <w:lang w:val="bg-BG"/>
        </w:rPr>
        <w:t xml:space="preserve"> </w:t>
      </w:r>
      <w:r w:rsidR="007513EE" w:rsidRPr="009A77CC">
        <w:rPr>
          <w:rFonts w:ascii="Calibri" w:hAnsi="Calibri"/>
          <w:sz w:val="22"/>
          <w:szCs w:val="22"/>
          <w:lang w:val="bg-BG"/>
        </w:rPr>
        <w:t>4-7 от ЗОП при сключени договори с подизпълнители. Срокът за плащане тече от датата на последно представения документ.</w:t>
      </w:r>
    </w:p>
    <w:p w:rsidR="009A77CC" w:rsidRPr="009A77CC" w:rsidRDefault="009A77CC" w:rsidP="007513EE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</w:p>
    <w:p w:rsidR="009A77CC" w:rsidRPr="009A77CC" w:rsidRDefault="009A77CC" w:rsidP="007513EE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  <w:r w:rsidRPr="009A77CC">
        <w:rPr>
          <w:rFonts w:ascii="Calibri" w:hAnsi="Calibri"/>
          <w:sz w:val="22"/>
          <w:szCs w:val="22"/>
          <w:lang w:val="bg-BG"/>
        </w:rPr>
        <w:t xml:space="preserve">Гаранционни условия: </w:t>
      </w:r>
    </w:p>
    <w:p w:rsidR="009F7392" w:rsidRPr="009A77CC" w:rsidRDefault="009F7392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513EE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Срок за доставка</w:t>
      </w:r>
      <w:r w:rsidR="009F7392">
        <w:rPr>
          <w:rFonts w:asciiTheme="minorHAnsi" w:hAnsiTheme="minorHAnsi"/>
          <w:sz w:val="22"/>
          <w:szCs w:val="22"/>
        </w:rPr>
        <w:t xml:space="preserve"> </w:t>
      </w:r>
      <w:r w:rsidR="009F7392">
        <w:rPr>
          <w:rFonts w:asciiTheme="minorHAnsi" w:hAnsiTheme="minorHAnsi"/>
          <w:sz w:val="22"/>
          <w:szCs w:val="22"/>
          <w:lang w:val="bg-BG"/>
        </w:rPr>
        <w:t>след заявка</w:t>
      </w:r>
      <w:r>
        <w:rPr>
          <w:rFonts w:asciiTheme="minorHAnsi" w:hAnsiTheme="minorHAnsi"/>
          <w:sz w:val="22"/>
          <w:szCs w:val="22"/>
          <w:lang w:val="bg-BG"/>
        </w:rPr>
        <w:t xml:space="preserve">: </w:t>
      </w: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lastRenderedPageBreak/>
        <w:t>Срок на валидност на офертата:</w:t>
      </w: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 xml:space="preserve">Място на доставка: ТЕЦ КонтурГлобал Марица Изток 3 АД </w:t>
      </w:r>
      <w:proofErr w:type="spellStart"/>
      <w:r>
        <w:rPr>
          <w:rFonts w:asciiTheme="minorHAnsi" w:hAnsiTheme="minorHAnsi"/>
          <w:sz w:val="22"/>
          <w:szCs w:val="22"/>
          <w:lang w:val="bg-BG"/>
        </w:rPr>
        <w:t>с.Медникарово</w:t>
      </w:r>
      <w:proofErr w:type="spellEnd"/>
      <w:r>
        <w:rPr>
          <w:rFonts w:asciiTheme="minorHAnsi" w:hAnsiTheme="minorHAnsi"/>
          <w:sz w:val="22"/>
          <w:szCs w:val="22"/>
          <w:lang w:val="bg-BG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bg-BG"/>
        </w:rPr>
        <w:t>обл</w:t>
      </w:r>
      <w:proofErr w:type="spellEnd"/>
      <w:r>
        <w:rPr>
          <w:rFonts w:asciiTheme="minorHAnsi" w:hAnsiTheme="minorHAnsi"/>
          <w:sz w:val="22"/>
          <w:szCs w:val="22"/>
          <w:lang w:val="bg-BG"/>
        </w:rPr>
        <w:t xml:space="preserve">. Стара Загора. </w:t>
      </w:r>
    </w:p>
    <w:p w:rsidR="009A77CC" w:rsidRP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513EE" w:rsidRDefault="007513E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D22BFE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D22BFE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D22BFE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D22BFE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D22BFE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D22BFE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D22BFE" w:rsidRPr="009A77CC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"/>
        <w:spacing w:after="0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Дата:</w:t>
      </w:r>
      <w:r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9A77CC" w:rsidRPr="009A77CC">
        <w:rPr>
          <w:rFonts w:asciiTheme="minorHAnsi" w:hAnsiTheme="minorHAnsi"/>
          <w:bCs/>
          <w:sz w:val="22"/>
          <w:szCs w:val="22"/>
          <w:lang w:val="bg-BG"/>
        </w:rPr>
        <w:t>_____._____.17</w:t>
      </w:r>
      <w:r w:rsidR="00BB04F0" w:rsidRPr="009A77CC">
        <w:rPr>
          <w:rFonts w:asciiTheme="minorHAnsi" w:hAnsiTheme="minorHAnsi"/>
          <w:bCs/>
          <w:sz w:val="22"/>
          <w:szCs w:val="22"/>
          <w:lang w:val="bg-BG"/>
        </w:rPr>
        <w:t>.</w:t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Подпис и печат: </w:t>
      </w:r>
      <w:r w:rsidR="00BB04F0" w:rsidRPr="009A77CC">
        <w:rPr>
          <w:rFonts w:asciiTheme="minorHAnsi" w:hAnsiTheme="minorHAnsi"/>
          <w:sz w:val="22"/>
          <w:szCs w:val="22"/>
          <w:lang w:val="bg-BG"/>
        </w:rPr>
        <w:t>_____________________</w:t>
      </w:r>
    </w:p>
    <w:p w:rsidR="007C11D2" w:rsidRDefault="000F7FC1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  <w:r w:rsidRPr="009A77CC">
        <w:rPr>
          <w:rFonts w:asciiTheme="minorHAnsi" w:hAnsiTheme="minorHAnsi"/>
          <w:i/>
          <w:sz w:val="20"/>
          <w:szCs w:val="20"/>
          <w:lang w:val="bg-BG"/>
        </w:rPr>
        <w:t>(име и фамилия, длъжност на представляващия участник)</w:t>
      </w: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Pr="009A77CC" w:rsidRDefault="009F7392" w:rsidP="009F7392">
      <w:pPr>
        <w:ind w:left="2124" w:firstLine="708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          Д</w:t>
      </w:r>
      <w:r w:rsidRPr="009A77CC">
        <w:rPr>
          <w:rFonts w:asciiTheme="minorHAnsi" w:hAnsiTheme="minorHAnsi"/>
          <w:b/>
          <w:caps/>
          <w:sz w:val="22"/>
          <w:szCs w:val="22"/>
          <w:lang w:val="bg-BG"/>
        </w:rPr>
        <w:t>о</w:t>
      </w:r>
    </w:p>
    <w:p w:rsidR="009F7392" w:rsidRPr="009A77CC" w:rsidRDefault="009F7392" w:rsidP="009F7392">
      <w:pPr>
        <w:jc w:val="right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КонтурГлобал Марица изток 3 АД</w:t>
      </w:r>
    </w:p>
    <w:p w:rsidR="009F7392" w:rsidRPr="009A77CC" w:rsidRDefault="009F7392" w:rsidP="009F7392">
      <w:pPr>
        <w:ind w:right="-108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:rsidR="009F7392" w:rsidRPr="009A77CC" w:rsidRDefault="009F7392" w:rsidP="009F7392">
      <w:pPr>
        <w:ind w:right="-108"/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:rsidR="009F7392" w:rsidRPr="009A77CC" w:rsidRDefault="009F7392" w:rsidP="009F7392">
      <w:pPr>
        <w:pStyle w:val="BodyTextIndent"/>
        <w:ind w:left="0"/>
        <w:jc w:val="center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caps/>
          <w:sz w:val="22"/>
          <w:szCs w:val="22"/>
          <w:lang w:val="bg-BG"/>
        </w:rPr>
        <w:t>ценово</w:t>
      </w: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 xml:space="preserve"> ПРЕДЛОЖЕНИЕ</w:t>
      </w:r>
    </w:p>
    <w:p w:rsidR="009F7392" w:rsidRPr="009A77CC" w:rsidRDefault="009F7392" w:rsidP="009F7392">
      <w:pPr>
        <w:pStyle w:val="BodyText"/>
        <w:spacing w:after="0"/>
        <w:jc w:val="center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за участие в процедура за възлагане на обществена поръчка с предмет:</w:t>
      </w:r>
    </w:p>
    <w:p w:rsidR="009F7392" w:rsidRPr="009A77CC" w:rsidRDefault="009F7392" w:rsidP="009F7392">
      <w:pPr>
        <w:pStyle w:val="BodyTextIndent"/>
        <w:spacing w:after="0"/>
        <w:ind w:left="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="Calibri" w:hAnsi="Calibri"/>
          <w:color w:val="000000"/>
          <w:sz w:val="22"/>
          <w:szCs w:val="22"/>
          <w:lang w:val="bg-BG"/>
        </w:rPr>
        <w:t xml:space="preserve">Доставка </w:t>
      </w:r>
      <w:r w:rsidRPr="00647C2D">
        <w:rPr>
          <w:rFonts w:ascii="Calibri" w:hAnsi="Calibri"/>
          <w:color w:val="000000"/>
          <w:sz w:val="22"/>
          <w:szCs w:val="22"/>
          <w:lang w:val="bg-BG"/>
        </w:rPr>
        <w:t>на турбинно масло тип ТП 32, промишлени масла и греси за нуждите на ТЕ</w:t>
      </w:r>
      <w:r>
        <w:rPr>
          <w:rFonts w:ascii="Calibri" w:hAnsi="Calibri"/>
          <w:color w:val="000000"/>
          <w:sz w:val="22"/>
          <w:szCs w:val="22"/>
          <w:lang w:val="bg-BG"/>
        </w:rPr>
        <w:t>Ц "КонтурГлобал Марица Изток 3"</w:t>
      </w:r>
      <w:r w:rsidRPr="009A77CC">
        <w:rPr>
          <w:rFonts w:ascii="Calibri" w:hAnsi="Calibri"/>
          <w:color w:val="000000"/>
          <w:sz w:val="22"/>
          <w:szCs w:val="22"/>
          <w:lang w:val="bg-BG"/>
        </w:rPr>
        <w:t>, съгласно техническа спецификация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.</w:t>
      </w:r>
    </w:p>
    <w:p w:rsidR="009F7392" w:rsidRPr="009A77CC" w:rsidRDefault="009F7392" w:rsidP="009F7392">
      <w:pPr>
        <w:pStyle w:val="BodyTextIndent"/>
        <w:spacing w:after="0"/>
        <w:ind w:left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9F7392" w:rsidRPr="009A77CC" w:rsidRDefault="009F7392" w:rsidP="009F7392">
      <w:pPr>
        <w:pStyle w:val="BodyTextIndent"/>
        <w:spacing w:after="0"/>
        <w:ind w:left="0"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От _______________________________________________________________</w:t>
      </w:r>
    </w:p>
    <w:p w:rsidR="009F7392" w:rsidRPr="009A77CC" w:rsidRDefault="009F7392" w:rsidP="009F7392">
      <w:pPr>
        <w:pStyle w:val="BodyTextIndent"/>
        <w:spacing w:after="0"/>
        <w:ind w:left="2832" w:firstLine="708"/>
        <w:rPr>
          <w:rFonts w:asciiTheme="minorHAnsi" w:hAnsiTheme="minorHAnsi"/>
          <w:i/>
          <w:sz w:val="22"/>
          <w:szCs w:val="22"/>
          <w:lang w:val="bg-BG"/>
        </w:rPr>
      </w:pPr>
      <w:r w:rsidRPr="009A77CC">
        <w:rPr>
          <w:rFonts w:asciiTheme="minorHAnsi" w:hAnsiTheme="minorHAnsi"/>
          <w:i/>
          <w:sz w:val="22"/>
          <w:szCs w:val="22"/>
          <w:lang w:val="bg-BG"/>
        </w:rPr>
        <w:t>(наименование на участника)</w:t>
      </w:r>
    </w:p>
    <w:p w:rsidR="009F7392" w:rsidRPr="009A77CC" w:rsidRDefault="009F7392" w:rsidP="009F7392">
      <w:pPr>
        <w:pStyle w:val="BodyTextIndent"/>
        <w:ind w:left="0" w:right="-108"/>
        <w:rPr>
          <w:rFonts w:asciiTheme="minorHAnsi" w:hAnsiTheme="minorHAnsi"/>
          <w:b/>
          <w:caps/>
          <w:sz w:val="22"/>
          <w:szCs w:val="22"/>
          <w:lang w:val="bg-BG"/>
        </w:rPr>
      </w:pPr>
    </w:p>
    <w:p w:rsidR="009F7392" w:rsidRPr="009A77CC" w:rsidRDefault="009F7392" w:rsidP="009F7392">
      <w:pPr>
        <w:pStyle w:val="BodyTextIndent"/>
        <w:ind w:left="0" w:right="-108" w:firstLine="720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>УВАЖАЕМИ ДАМИ И ГОСПОДА,</w:t>
      </w:r>
    </w:p>
    <w:p w:rsidR="009F7392" w:rsidRPr="009A77CC" w:rsidRDefault="009F7392" w:rsidP="009F7392">
      <w:pPr>
        <w:pStyle w:val="BodyTextIndent"/>
        <w:spacing w:after="0"/>
        <w:ind w:left="0" w:firstLine="720"/>
        <w:jc w:val="both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редставяме Ви нашето ценово </w:t>
      </w:r>
      <w:proofErr w:type="spellStart"/>
      <w:r w:rsidRPr="009A77CC">
        <w:rPr>
          <w:rFonts w:asciiTheme="minorHAnsi" w:hAnsiTheme="minorHAnsi"/>
          <w:sz w:val="22"/>
          <w:szCs w:val="22"/>
          <w:lang w:val="bg-BG"/>
        </w:rPr>
        <w:t>прeдложение</w:t>
      </w:r>
      <w:proofErr w:type="spellEnd"/>
      <w:r w:rsidRPr="009A77CC">
        <w:rPr>
          <w:rFonts w:asciiTheme="minorHAnsi" w:hAnsiTheme="minorHAnsi"/>
          <w:sz w:val="22"/>
          <w:szCs w:val="22"/>
          <w:lang w:val="bg-BG"/>
        </w:rPr>
        <w:t xml:space="preserve"> за изпълнение на обществената поръчка по обявената процедура с горепосочения предмет,</w:t>
      </w:r>
      <w:r>
        <w:rPr>
          <w:rFonts w:asciiTheme="minorHAnsi" w:hAnsiTheme="minorHAnsi"/>
          <w:sz w:val="22"/>
          <w:szCs w:val="22"/>
          <w:lang w:val="bg-BG"/>
        </w:rPr>
        <w:t xml:space="preserve"> и обявени позиции</w:t>
      </w: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 xml:space="preserve"> 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както следва:</w:t>
      </w:r>
    </w:p>
    <w:p w:rsidR="009F7392" w:rsidRPr="009A77CC" w:rsidRDefault="009F7392" w:rsidP="009F7392">
      <w:pPr>
        <w:pStyle w:val="BodyText"/>
        <w:spacing w:after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9F7392" w:rsidRPr="009F7392" w:rsidRDefault="009F7392" w:rsidP="009F7392">
      <w:pPr>
        <w:pStyle w:val="BodyText"/>
        <w:spacing w:after="0"/>
        <w:jc w:val="both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F7392">
        <w:rPr>
          <w:rFonts w:asciiTheme="minorHAnsi" w:hAnsiTheme="minorHAnsi"/>
          <w:b/>
          <w:bCs/>
          <w:sz w:val="22"/>
          <w:szCs w:val="22"/>
          <w:lang w:val="bg-BG"/>
        </w:rPr>
        <w:t xml:space="preserve">Обособена позиция </w:t>
      </w:r>
      <w:r w:rsidRPr="009F7392">
        <w:rPr>
          <w:rFonts w:asciiTheme="minorHAnsi" w:hAnsiTheme="minorHAnsi"/>
          <w:b/>
          <w:bCs/>
          <w:sz w:val="22"/>
          <w:szCs w:val="22"/>
          <w:lang w:val="bg-BG"/>
        </w:rPr>
        <w:t xml:space="preserve">2. Доставка на промишлени масла и греси за нуждите на ТЕЦ "КонтурГлобал Марица Изток 3".  </w:t>
      </w:r>
    </w:p>
    <w:p w:rsidR="009F7392" w:rsidRPr="009A77CC" w:rsidRDefault="009F7392" w:rsidP="009F7392">
      <w:pPr>
        <w:pStyle w:val="BodyText"/>
        <w:spacing w:after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9F7392" w:rsidRPr="009A77CC" w:rsidRDefault="009F7392" w:rsidP="009F7392">
      <w:pPr>
        <w:pStyle w:val="BodyText"/>
        <w:spacing w:after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9F7392" w:rsidRPr="009A77CC" w:rsidRDefault="009F7392" w:rsidP="009F7392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 w:eastAsia="ar-SA"/>
        </w:rPr>
        <w:t>Предлаганата от нас обща цена*</w:t>
      </w:r>
      <w:r>
        <w:rPr>
          <w:rFonts w:asciiTheme="minorHAnsi" w:hAnsiTheme="minorHAnsi"/>
          <w:sz w:val="22"/>
          <w:szCs w:val="22"/>
          <w:lang w:val="bg-BG"/>
        </w:rPr>
        <w:t xml:space="preserve"> за позиция 2 </w:t>
      </w:r>
      <w:r w:rsidRPr="009A77CC">
        <w:rPr>
          <w:rFonts w:asciiTheme="minorHAnsi" w:hAnsiTheme="minorHAnsi"/>
          <w:sz w:val="22"/>
          <w:szCs w:val="22"/>
          <w:lang w:val="bg-BG"/>
        </w:rPr>
        <w:t>е _______________(...........</w:t>
      </w:r>
      <w:r w:rsidRPr="009A77CC">
        <w:rPr>
          <w:rFonts w:asciiTheme="minorHAnsi" w:hAnsiTheme="minorHAnsi"/>
          <w:i/>
          <w:sz w:val="22"/>
          <w:szCs w:val="22"/>
          <w:lang w:val="bg-BG"/>
        </w:rPr>
        <w:t>словом</w:t>
      </w:r>
      <w:r w:rsidRPr="009A77CC">
        <w:rPr>
          <w:rFonts w:asciiTheme="minorHAnsi" w:hAnsiTheme="minorHAnsi"/>
          <w:sz w:val="22"/>
          <w:szCs w:val="22"/>
          <w:lang w:val="bg-BG"/>
        </w:rPr>
        <w:t>............) лева, без ДДС.</w:t>
      </w:r>
    </w:p>
    <w:p w:rsidR="009F7392" w:rsidRPr="009A77CC" w:rsidRDefault="009F7392" w:rsidP="009F7392">
      <w:pPr>
        <w:tabs>
          <w:tab w:val="left" w:pos="993"/>
        </w:tabs>
        <w:ind w:left="709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Pr="009A77CC" w:rsidRDefault="009F7392" w:rsidP="009F7392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Единичните цени и общата цена, с включени всички разходи, свързани с  изпълнението на поръчката, са дадени в следната ценова таблица:</w:t>
      </w:r>
    </w:p>
    <w:p w:rsidR="009F7392" w:rsidRPr="009A77CC" w:rsidRDefault="009F7392" w:rsidP="009F7392">
      <w:pPr>
        <w:ind w:firstLine="54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Pr="009A77CC" w:rsidRDefault="009F7392" w:rsidP="009F7392">
      <w:pPr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ЦЕНОВА ТАБЛИЦА</w:t>
      </w: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339"/>
        <w:gridCol w:w="850"/>
        <w:gridCol w:w="851"/>
        <w:gridCol w:w="1275"/>
        <w:gridCol w:w="1560"/>
      </w:tblGrid>
      <w:tr w:rsidR="009F7392" w:rsidRPr="009A77CC" w:rsidTr="004B0F4A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Предмет на доставка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 xml:space="preserve"> – позиция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м-</w:t>
            </w:r>
            <w:proofErr w:type="spellStart"/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к-во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Единична цена (лв.)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Обща стойност</w:t>
            </w:r>
          </w:p>
        </w:tc>
      </w:tr>
      <w:tr w:rsidR="009F7392" w:rsidRPr="009A77CC" w:rsidTr="004B0F4A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92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1.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92" w:rsidRPr="00647C2D" w:rsidRDefault="009F7392" w:rsidP="004B0F4A">
            <w:pPr>
              <w:rPr>
                <w:rFonts w:asciiTheme="minorHAnsi" w:hAnsiTheme="minorHAnsi"/>
                <w:bCs/>
                <w:sz w:val="22"/>
                <w:szCs w:val="22"/>
                <w:lang w:val="bg-BG"/>
              </w:rPr>
            </w:pPr>
            <w:r w:rsidRPr="00D22BFE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Масло за индустриални редуктори /тип Ролон150; </w:t>
            </w:r>
            <w:proofErr w:type="spellStart"/>
            <w:r w:rsidRPr="00D22BFE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>Omala</w:t>
            </w:r>
            <w:proofErr w:type="spellEnd"/>
            <w:r w:rsidRPr="00D22BFE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 S2G15  или аналог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92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литра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392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F7392" w:rsidRPr="009A77CC" w:rsidTr="004B0F4A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2.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92" w:rsidRPr="009A77CC" w:rsidRDefault="009F7392" w:rsidP="004B0F4A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D22BFE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Масла за индустриални редуктори / </w:t>
            </w:r>
            <w:proofErr w:type="spellStart"/>
            <w:r w:rsidRPr="00D22BFE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>Omala</w:t>
            </w:r>
            <w:proofErr w:type="spellEnd"/>
            <w:r w:rsidRPr="00D22BFE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 S4 GX 320 или аналог/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литра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2 050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92" w:rsidRPr="009A77CC" w:rsidRDefault="009F7392" w:rsidP="004B0F4A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F7392" w:rsidRPr="009A77CC" w:rsidTr="004B0F4A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3.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92" w:rsidRPr="009A77CC" w:rsidRDefault="009F7392" w:rsidP="004B0F4A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D22BFE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Индустриална грес / тип </w:t>
            </w:r>
            <w:proofErr w:type="spellStart"/>
            <w:r w:rsidRPr="00D22BFE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>Gadus</w:t>
            </w:r>
            <w:proofErr w:type="spellEnd"/>
            <w:r w:rsidRPr="00D22BFE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 S2 V220 2 ли аналог/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литра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92" w:rsidRPr="009A77CC" w:rsidRDefault="009F7392" w:rsidP="004B0F4A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F7392" w:rsidRPr="009A77CC" w:rsidTr="004B0F4A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92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9F7392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92" w:rsidRPr="00D22BFE" w:rsidRDefault="009F7392" w:rsidP="004B0F4A">
            <w:pPr>
              <w:rPr>
                <w:rFonts w:asciiTheme="minorHAnsi" w:hAnsiTheme="minorHAnsi"/>
                <w:bCs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92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392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92" w:rsidRPr="009A77CC" w:rsidRDefault="009F7392" w:rsidP="004B0F4A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Обща стойност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392" w:rsidRPr="009A77CC" w:rsidRDefault="009F7392" w:rsidP="004B0F4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</w:tbl>
    <w:p w:rsidR="009F7392" w:rsidRPr="009A77CC" w:rsidRDefault="009F7392" w:rsidP="009F7392">
      <w:pPr>
        <w:ind w:firstLine="720"/>
        <w:jc w:val="both"/>
        <w:rPr>
          <w:rFonts w:asciiTheme="minorHAnsi" w:hAnsiTheme="minorHAnsi"/>
          <w:bCs/>
          <w:caps/>
          <w:sz w:val="22"/>
          <w:szCs w:val="22"/>
          <w:lang w:val="bg-BG"/>
        </w:rPr>
      </w:pPr>
    </w:p>
    <w:p w:rsidR="009F7392" w:rsidRPr="009A77CC" w:rsidRDefault="009F7392" w:rsidP="009F7392">
      <w:pPr>
        <w:ind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ри несъответствие между предложените единична и общата цена, валидна ще бъде общата цена на офертата. </w:t>
      </w: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в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случай, че бъде открито такова несъответствие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и бъдем избрани за изпълнител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, ще бъдем задължени да приведем единичната цена в съответствие с общата цена на офертата.</w:t>
      </w:r>
    </w:p>
    <w:p w:rsidR="009F7392" w:rsidRPr="009A77CC" w:rsidRDefault="009F7392" w:rsidP="009F7392">
      <w:pPr>
        <w:ind w:firstLine="720"/>
        <w:jc w:val="both"/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При несъответствие между изписаната цифром и словом обща предлагана цена, валидна ще бъде изписаната словом обща предлагана цена.</w:t>
      </w:r>
      <w:r w:rsidRPr="009A77CC">
        <w:rPr>
          <w:rFonts w:asciiTheme="minorHAnsi" w:hAnsiTheme="minorHAnsi"/>
          <w:caps/>
          <w:sz w:val="22"/>
          <w:szCs w:val="22"/>
          <w:lang w:val="bg-BG"/>
        </w:rPr>
        <w:t xml:space="preserve"> в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случай, че бъде открито такова несъответствие и бъдем избрани за изпълнител, ще бъдем задължени да приведем изписаната цифром в съответствие с изписаната словом обща предлагана цена на офертата.</w:t>
      </w:r>
    </w:p>
    <w:p w:rsidR="009F7392" w:rsidRPr="009A77CC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           </w:t>
      </w:r>
      <w:r w:rsidRPr="009A77CC">
        <w:rPr>
          <w:rFonts w:asciiTheme="minorHAnsi" w:hAnsiTheme="minorHAnsi"/>
          <w:sz w:val="22"/>
          <w:szCs w:val="22"/>
          <w:lang w:val="bg-BG"/>
        </w:rPr>
        <w:t>Нашето ценово предложение включва всички разходи, свързани с качественото изпълнение на поръчката, при условията, изискванията и обема, както е определено в документацията за участие.</w:t>
      </w:r>
    </w:p>
    <w:p w:rsidR="009F7392" w:rsidRPr="009A77CC" w:rsidRDefault="009F7392" w:rsidP="009F7392">
      <w:pPr>
        <w:jc w:val="both"/>
        <w:rPr>
          <w:rFonts w:ascii="Calibri" w:hAnsi="Calibri"/>
          <w:sz w:val="22"/>
          <w:szCs w:val="22"/>
          <w:lang w:val="bg-BG"/>
        </w:rPr>
      </w:pPr>
    </w:p>
    <w:p w:rsidR="009F7392" w:rsidRPr="009A77CC" w:rsidRDefault="009F7392" w:rsidP="009F7392">
      <w:pPr>
        <w:rPr>
          <w:rFonts w:ascii="Calibri" w:hAnsi="Calibri"/>
          <w:color w:val="000000"/>
          <w:sz w:val="22"/>
          <w:szCs w:val="22"/>
          <w:lang w:val="bg-BG"/>
        </w:rPr>
      </w:pPr>
      <w:r w:rsidRPr="009A77CC">
        <w:rPr>
          <w:rFonts w:ascii="Calibri" w:hAnsi="Calibri"/>
          <w:color w:val="000000"/>
          <w:sz w:val="22"/>
          <w:szCs w:val="22"/>
          <w:lang w:val="bg-BG"/>
        </w:rPr>
        <w:t>Приемаме следните условия на плащане:</w:t>
      </w:r>
    </w:p>
    <w:p w:rsidR="009F7392" w:rsidRPr="009A77CC" w:rsidRDefault="009F7392" w:rsidP="009F7392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  <w:r w:rsidRPr="009A77CC">
        <w:rPr>
          <w:rFonts w:ascii="Calibri" w:hAnsi="Calibri"/>
          <w:sz w:val="22"/>
          <w:szCs w:val="22"/>
          <w:lang w:val="bg-BG"/>
        </w:rPr>
        <w:t xml:space="preserve">Плащането се извършва до 30 (тридесет) дни след датата на подписан Приемно - предавателен протокол за обема на извършените доставки, издадена фактура, съгласно разпоредбите на чл.113 от </w:t>
      </w:r>
      <w:r w:rsidRPr="009A77CC">
        <w:rPr>
          <w:rFonts w:ascii="Calibri" w:hAnsi="Calibri"/>
          <w:sz w:val="22"/>
          <w:szCs w:val="22"/>
          <w:lang w:val="bg-BG"/>
        </w:rPr>
        <w:lastRenderedPageBreak/>
        <w:t>ЗДДС и представени документи по чл.66, ал. 4-7 от ЗОП при сключени договори с подизпълнители. Срокът за плащане тече от датата на последно представения документ.</w:t>
      </w:r>
    </w:p>
    <w:p w:rsidR="009F7392" w:rsidRPr="009A77CC" w:rsidRDefault="009F7392" w:rsidP="009F7392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</w:p>
    <w:p w:rsidR="009F7392" w:rsidRPr="009A77CC" w:rsidRDefault="009F7392" w:rsidP="009F7392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  <w:r w:rsidRPr="009A77CC">
        <w:rPr>
          <w:rFonts w:ascii="Calibri" w:hAnsi="Calibri"/>
          <w:sz w:val="22"/>
          <w:szCs w:val="22"/>
          <w:lang w:val="bg-BG"/>
        </w:rPr>
        <w:t xml:space="preserve">Гаранционни условия: </w:t>
      </w: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Pr="009A77CC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Срок за доставка</w:t>
      </w:r>
      <w:r>
        <w:rPr>
          <w:rFonts w:asciiTheme="minorHAnsi" w:hAnsiTheme="minorHAnsi"/>
          <w:sz w:val="22"/>
          <w:szCs w:val="22"/>
          <w:lang w:val="bg-BG"/>
        </w:rPr>
        <w:t xml:space="preserve"> след заявка:</w:t>
      </w:r>
      <w:r>
        <w:rPr>
          <w:rFonts w:asciiTheme="minorHAnsi" w:hAnsiTheme="minorHAnsi"/>
          <w:sz w:val="22"/>
          <w:szCs w:val="22"/>
          <w:lang w:val="bg-BG"/>
        </w:rPr>
        <w:t xml:space="preserve"> </w:t>
      </w: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Срок на валидност на офертата:</w:t>
      </w: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 xml:space="preserve">Място на доставка: ТЕЦ КонтурГлобал Марица Изток 3 АД </w:t>
      </w:r>
      <w:proofErr w:type="spellStart"/>
      <w:r>
        <w:rPr>
          <w:rFonts w:asciiTheme="minorHAnsi" w:hAnsiTheme="minorHAnsi"/>
          <w:sz w:val="22"/>
          <w:szCs w:val="22"/>
          <w:lang w:val="bg-BG"/>
        </w:rPr>
        <w:t>с.Медникарово</w:t>
      </w:r>
      <w:proofErr w:type="spellEnd"/>
      <w:r>
        <w:rPr>
          <w:rFonts w:asciiTheme="minorHAnsi" w:hAnsiTheme="minorHAnsi"/>
          <w:sz w:val="22"/>
          <w:szCs w:val="22"/>
          <w:lang w:val="bg-BG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bg-BG"/>
        </w:rPr>
        <w:t>обл</w:t>
      </w:r>
      <w:proofErr w:type="spellEnd"/>
      <w:r>
        <w:rPr>
          <w:rFonts w:asciiTheme="minorHAnsi" w:hAnsiTheme="minorHAnsi"/>
          <w:sz w:val="22"/>
          <w:szCs w:val="22"/>
          <w:lang w:val="bg-BG"/>
        </w:rPr>
        <w:t xml:space="preserve">. Стара Загора. </w:t>
      </w:r>
    </w:p>
    <w:p w:rsidR="009F7392" w:rsidRPr="009A77CC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Pr="009A77CC" w:rsidRDefault="009F7392" w:rsidP="009F7392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F7392" w:rsidRPr="009A77CC" w:rsidRDefault="009F7392" w:rsidP="009F7392">
      <w:pPr>
        <w:pStyle w:val="BodyText"/>
        <w:spacing w:after="0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Дата:</w:t>
      </w:r>
      <w:r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_____._____.17.</w:t>
      </w:r>
      <w:r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Pr="009A77CC">
        <w:rPr>
          <w:rFonts w:asciiTheme="minorHAnsi" w:hAnsiTheme="minorHAnsi"/>
          <w:b/>
          <w:sz w:val="22"/>
          <w:szCs w:val="22"/>
          <w:lang w:val="bg-BG"/>
        </w:rPr>
        <w:tab/>
        <w:t xml:space="preserve">Подпис и печат: </w:t>
      </w:r>
      <w:r w:rsidRPr="009A77CC">
        <w:rPr>
          <w:rFonts w:asciiTheme="minorHAnsi" w:hAnsiTheme="minorHAnsi"/>
          <w:sz w:val="22"/>
          <w:szCs w:val="22"/>
          <w:lang w:val="bg-BG"/>
        </w:rPr>
        <w:t>_____________________</w:t>
      </w:r>
    </w:p>
    <w:p w:rsidR="009F7392" w:rsidRPr="009A77CC" w:rsidRDefault="009F7392" w:rsidP="009F7392">
      <w:pPr>
        <w:ind w:left="5664"/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9A77CC">
        <w:rPr>
          <w:rFonts w:asciiTheme="minorHAnsi" w:hAnsiTheme="minorHAnsi"/>
          <w:i/>
          <w:sz w:val="20"/>
          <w:szCs w:val="20"/>
          <w:lang w:val="bg-BG"/>
        </w:rPr>
        <w:t>(име и фамилия, длъжност на представляващия участник)</w:t>
      </w:r>
    </w:p>
    <w:p w:rsidR="009F7392" w:rsidRPr="009A77CC" w:rsidRDefault="009F7392" w:rsidP="003E631C">
      <w:pPr>
        <w:ind w:left="5664"/>
        <w:jc w:val="both"/>
        <w:rPr>
          <w:rFonts w:asciiTheme="minorHAnsi" w:hAnsiTheme="minorHAnsi"/>
          <w:i/>
          <w:sz w:val="22"/>
          <w:szCs w:val="22"/>
          <w:lang w:val="bg-BG"/>
        </w:rPr>
      </w:pPr>
    </w:p>
    <w:sectPr w:rsidR="009F7392" w:rsidRPr="009A77CC" w:rsidSect="007513EE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0533"/>
    <w:multiLevelType w:val="multilevel"/>
    <w:tmpl w:val="6C08F7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F644A"/>
    <w:multiLevelType w:val="multilevel"/>
    <w:tmpl w:val="6C08F7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9E"/>
    <w:rsid w:val="000307B2"/>
    <w:rsid w:val="000F7FC1"/>
    <w:rsid w:val="003E631C"/>
    <w:rsid w:val="005637BA"/>
    <w:rsid w:val="00617EA6"/>
    <w:rsid w:val="00647C2D"/>
    <w:rsid w:val="007513EE"/>
    <w:rsid w:val="007C11D2"/>
    <w:rsid w:val="009A77CC"/>
    <w:rsid w:val="009F7392"/>
    <w:rsid w:val="00AD156F"/>
    <w:rsid w:val="00AF2435"/>
    <w:rsid w:val="00B72819"/>
    <w:rsid w:val="00B97B13"/>
    <w:rsid w:val="00BB04F0"/>
    <w:rsid w:val="00C760F6"/>
    <w:rsid w:val="00C9329E"/>
    <w:rsid w:val="00D22BFE"/>
    <w:rsid w:val="00D71C89"/>
    <w:rsid w:val="00E759E8"/>
    <w:rsid w:val="00F00A6D"/>
    <w:rsid w:val="00F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6E10"/>
  <w15:chartTrackingRefBased/>
  <w15:docId w15:val="{7418B166-7E65-46B1-A3BE-F4CCCA67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0F7FC1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0F7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F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7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aliases w:val="Header1"/>
    <w:basedOn w:val="Normal"/>
    <w:link w:val="HeaderChar"/>
    <w:rsid w:val="007C11D2"/>
    <w:pPr>
      <w:tabs>
        <w:tab w:val="center" w:pos="4153"/>
        <w:tab w:val="right" w:pos="8306"/>
      </w:tabs>
    </w:pPr>
    <w:rPr>
      <w:sz w:val="26"/>
      <w:szCs w:val="26"/>
      <w:lang w:val="bg-BG" w:eastAsia="bg-BG"/>
    </w:rPr>
  </w:style>
  <w:style w:type="character" w:customStyle="1" w:styleId="HeaderChar">
    <w:name w:val="Header Char"/>
    <w:aliases w:val="Header1 Char"/>
    <w:basedOn w:val="DefaultParagraphFont"/>
    <w:link w:val="Header"/>
    <w:rsid w:val="007C11D2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E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Valentina Maneva</cp:lastModifiedBy>
  <cp:revision>5</cp:revision>
  <cp:lastPrinted>2016-07-21T12:10:00Z</cp:lastPrinted>
  <dcterms:created xsi:type="dcterms:W3CDTF">2017-06-05T08:23:00Z</dcterms:created>
  <dcterms:modified xsi:type="dcterms:W3CDTF">2017-06-09T10:10:00Z</dcterms:modified>
</cp:coreProperties>
</file>